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E6D2" w14:textId="77777777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14:paraId="67FABE04" w14:textId="2FCE789D" w:rsidR="000A22A8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ДС «Рябинушка» г. Волгодонска</w:t>
      </w:r>
    </w:p>
    <w:p w14:paraId="7C88A518" w14:textId="77777777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адаптированной </w:t>
      </w:r>
    </w:p>
    <w:p w14:paraId="761BA52A" w14:textId="4A36F68B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программы для детей </w:t>
      </w:r>
    </w:p>
    <w:p w14:paraId="0D07CCE5" w14:textId="0784072C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тяжелыми нарушениями речи (ТНР)</w:t>
      </w:r>
    </w:p>
    <w:p w14:paraId="7FDABD10" w14:textId="17E6D1B5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(возрастная категория от 5 лет до 7 лет)</w:t>
      </w:r>
    </w:p>
    <w:p w14:paraId="5D5FD548" w14:textId="12999696" w:rsidR="00F519F1" w:rsidRDefault="00F519F1" w:rsidP="00F519F1">
      <w:pPr>
        <w:pStyle w:val="ac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01» 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 № </w:t>
      </w:r>
      <w:r>
        <w:rPr>
          <w:rFonts w:ascii="Times New Roman" w:hAnsi="Times New Roman" w:cs="Times New Roman"/>
          <w:sz w:val="28"/>
          <w:szCs w:val="28"/>
          <w:u w:val="single"/>
        </w:rPr>
        <w:t>56</w:t>
      </w:r>
    </w:p>
    <w:p w14:paraId="196C0A37" w14:textId="77777777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9DD3E98" w14:textId="77777777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</w:t>
      </w:r>
    </w:p>
    <w:p w14:paraId="2C8AE1A1" w14:textId="77777777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реализации </w:t>
      </w:r>
    </w:p>
    <w:p w14:paraId="3E147166" w14:textId="1805AB57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 МБДОУ ДС «Рябинушка» г. Волгодонска для детей с ТНР</w:t>
      </w:r>
    </w:p>
    <w:p w14:paraId="505C7645" w14:textId="6528EBE9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год.</w:t>
      </w:r>
    </w:p>
    <w:p w14:paraId="0D309B31" w14:textId="77777777" w:rsid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F519F1" w14:paraId="69EEBB6E" w14:textId="77777777" w:rsidTr="007047EA">
        <w:tc>
          <w:tcPr>
            <w:tcW w:w="846" w:type="dxa"/>
          </w:tcPr>
          <w:p w14:paraId="61EDB0E1" w14:textId="3F46DD6A" w:rsidR="00F519F1" w:rsidRDefault="00F519F1" w:rsidP="00F519F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76A7A038" w14:textId="12E1E90C" w:rsidR="00F519F1" w:rsidRDefault="00F519F1" w:rsidP="00F519F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963" w:type="dxa"/>
          </w:tcPr>
          <w:p w14:paraId="34DFF7B9" w14:textId="22623019" w:rsidR="00F519F1" w:rsidRDefault="00833679" w:rsidP="00F519F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14:paraId="17BA878C" w14:textId="5CEF148B" w:rsidR="00833679" w:rsidRDefault="00833679" w:rsidP="00F519F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F519F1" w14:paraId="4822C63E" w14:textId="77777777" w:rsidTr="007047EA">
        <w:tc>
          <w:tcPr>
            <w:tcW w:w="846" w:type="dxa"/>
          </w:tcPr>
          <w:p w14:paraId="0699664C" w14:textId="144C0503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5F62456" w14:textId="75776CA7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стандарт дошкольного образования (ФГОС ДО)</w:t>
            </w:r>
          </w:p>
        </w:tc>
        <w:tc>
          <w:tcPr>
            <w:tcW w:w="3963" w:type="dxa"/>
          </w:tcPr>
          <w:p w14:paraId="0EDCCFF6" w14:textId="1523AA61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53087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https://fgos.ru/fgos/fgos-do/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9F1" w14:paraId="7C9FE5B7" w14:textId="77777777" w:rsidTr="007047EA">
        <w:tc>
          <w:tcPr>
            <w:tcW w:w="846" w:type="dxa"/>
          </w:tcPr>
          <w:p w14:paraId="791C0300" w14:textId="5EA94F99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2AC05F8" w14:textId="7493A18B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адаптированная образовательная программа дошкольного образования (ФАОП ДО)</w:t>
            </w:r>
          </w:p>
        </w:tc>
        <w:tc>
          <w:tcPr>
            <w:tcW w:w="3963" w:type="dxa"/>
          </w:tcPr>
          <w:p w14:paraId="5C6DD562" w14:textId="207C5665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53087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https://sudact.ru/law/prikaz-minprosveshcheniia-rossii-ot-24112022-n-1022/federalnaia-adaptirovannaia-obrazovatelnaia-programma-doshkolnogo/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19F1" w14:paraId="21879599" w14:textId="77777777" w:rsidTr="007047EA">
        <w:tc>
          <w:tcPr>
            <w:tcW w:w="846" w:type="dxa"/>
          </w:tcPr>
          <w:p w14:paraId="1D3CAADF" w14:textId="205F9566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3B73FD8F" w14:textId="39497ABA" w:rsidR="00F519F1" w:rsidRDefault="007047EA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47EA">
              <w:rPr>
                <w:rFonts w:ascii="Times New Roman" w:hAnsi="Times New Roman" w:cs="Times New Roman"/>
                <w:sz w:val="28"/>
                <w:szCs w:val="28"/>
              </w:rPr>
              <w:t>омплексная образовательная программа дошкольного образования для детей с тяжелыми нарушениями речи (общим недоразвитием речи) с 3 до 7 лет. Издание 3-е, переработанное и дополненное в соответствии с ФГОС ДО. - СПб.: ООО "ИЗДАТЕЛЬСТВО "ДЕТСТВО-ПРЕСС", 2018. - 240 с</w:t>
            </w:r>
          </w:p>
        </w:tc>
        <w:tc>
          <w:tcPr>
            <w:tcW w:w="3963" w:type="dxa"/>
          </w:tcPr>
          <w:p w14:paraId="6BD33AE7" w14:textId="3AF7EA62" w:rsidR="00F519F1" w:rsidRDefault="00BC021F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204C9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https://web.archive.org/web/20220303051431/https://firo.ranepa.ru/files/docs/do/navigator_obraz_programm/nisheva_kompleksn_obrazov_programma_3-7.pdf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FEE" w14:paraId="0ADCB3E1" w14:textId="77777777" w:rsidTr="007047EA">
        <w:tc>
          <w:tcPr>
            <w:tcW w:w="846" w:type="dxa"/>
          </w:tcPr>
          <w:p w14:paraId="39B6D5B8" w14:textId="024AEACB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631B808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Волкова Г. А. Методика психолого-логопедического обследования детей с нарушениями речи. Вопросы дифференциальной диагностики. — СПб., 2008.</w:t>
            </w:r>
          </w:p>
        </w:tc>
        <w:tc>
          <w:tcPr>
            <w:tcW w:w="3963" w:type="dxa"/>
          </w:tcPr>
          <w:p w14:paraId="2C6DC99F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4B4C61B2" w14:textId="77777777" w:rsidTr="007047EA">
        <w:tc>
          <w:tcPr>
            <w:tcW w:w="846" w:type="dxa"/>
          </w:tcPr>
          <w:p w14:paraId="4FED6D6B" w14:textId="0F1E226D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628B81ED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 «Добро пожаловать к экологию» Конспекты для проведения непрерывной образовательной деятельности с дошкольниками. – СПб.: </w:t>
            </w:r>
            <w:r w:rsidRPr="00EE07A3">
              <w:rPr>
                <w:rFonts w:ascii="Times New Roman" w:hAnsi="Times New Roman" w:cs="Times New Roman"/>
                <w:sz w:val="28"/>
                <w:szCs w:val="28"/>
              </w:rPr>
              <w:t>ООО «ИЗДПТЕЛЬСТВО «ДЕТСТВО-ПРЕСС»,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07A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963" w:type="dxa"/>
          </w:tcPr>
          <w:p w14:paraId="1D045C0F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51A38DF4" w14:textId="77777777" w:rsidTr="007047EA">
        <w:tc>
          <w:tcPr>
            <w:tcW w:w="846" w:type="dxa"/>
          </w:tcPr>
          <w:p w14:paraId="4C4CD6FC" w14:textId="121B5751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14:paraId="3AE05BE9" w14:textId="77777777" w:rsidR="00866FEE" w:rsidRPr="00F82CB6" w:rsidRDefault="00866FEE" w:rsidP="00F82C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«Парциальная программа физического развитие в</w:t>
            </w:r>
          </w:p>
          <w:p w14:paraId="4C32D5BB" w14:textId="77777777" w:rsidR="00866FEE" w:rsidRDefault="00866FEE" w:rsidP="00F82C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группе компенсирующей направленности для детей с тяжелым нарушением речи (ОНР) с 3 до 7 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СПб.: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ДЕТСТВО-ПРЕСС,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63" w:type="dxa"/>
          </w:tcPr>
          <w:p w14:paraId="553E49D7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0478F3FE" w14:textId="77777777" w:rsidTr="007047EA">
        <w:tc>
          <w:tcPr>
            <w:tcW w:w="846" w:type="dxa"/>
          </w:tcPr>
          <w:p w14:paraId="0A89A31C" w14:textId="3DF16CE2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5D431800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Л. В. Комплексно-тематическое планирование образовательной деятельности в старшей и подготовительной к школе группах. – СПБ.: ООО «ИЗДПТЕЛЬСТВО «ДЕТСТВО-ПРЕСС», 2020 г</w:t>
            </w:r>
          </w:p>
        </w:tc>
        <w:tc>
          <w:tcPr>
            <w:tcW w:w="3963" w:type="dxa"/>
          </w:tcPr>
          <w:p w14:paraId="71FCA5FE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2D2B7B16" w14:textId="77777777" w:rsidTr="007047EA">
        <w:tc>
          <w:tcPr>
            <w:tcW w:w="846" w:type="dxa"/>
          </w:tcPr>
          <w:p w14:paraId="2F350E59" w14:textId="71EAE540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21743337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 В. Занимаемся вместе. Подготовительная к школе группа. Домашняя тетрадь (часть I). — СПб.: ДЕТСТВО-ПРЕСС, 2023</w:t>
            </w:r>
          </w:p>
        </w:tc>
        <w:tc>
          <w:tcPr>
            <w:tcW w:w="3963" w:type="dxa"/>
          </w:tcPr>
          <w:p w14:paraId="01DD9861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08FF97C6" w14:textId="77777777" w:rsidTr="007047EA">
        <w:tc>
          <w:tcPr>
            <w:tcW w:w="846" w:type="dxa"/>
          </w:tcPr>
          <w:p w14:paraId="781DB729" w14:textId="5B69CF92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27088B45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 В. Занимаемся вместе. Подготовительная к школе группа. Домашняя тетрадь (часть II). — СПб.: ДЕТСТВО-ПРЕСС, 2023.</w:t>
            </w:r>
          </w:p>
        </w:tc>
        <w:tc>
          <w:tcPr>
            <w:tcW w:w="3963" w:type="dxa"/>
          </w:tcPr>
          <w:p w14:paraId="0DD394C9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369992A8" w14:textId="77777777" w:rsidTr="007047EA">
        <w:tc>
          <w:tcPr>
            <w:tcW w:w="846" w:type="dxa"/>
          </w:tcPr>
          <w:p w14:paraId="506E359C" w14:textId="73939F4E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2F0B81BB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 В. Картотека заданий для автоматизации правильного произношения и дифференциации звуков разных групп. — СПб.: ДЕТСТВО-ПРЕСС, 2023.</w:t>
            </w:r>
          </w:p>
        </w:tc>
        <w:tc>
          <w:tcPr>
            <w:tcW w:w="3963" w:type="dxa"/>
          </w:tcPr>
          <w:p w14:paraId="677CB787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0F15D4DD" w14:textId="77777777" w:rsidTr="007047EA">
        <w:tc>
          <w:tcPr>
            <w:tcW w:w="846" w:type="dxa"/>
          </w:tcPr>
          <w:p w14:paraId="3C9BFDFD" w14:textId="76202DEF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476BAD46" w14:textId="77777777" w:rsidR="00866FEE" w:rsidRPr="00BC021F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Н. В. Картотеки подвижных игр, упражнений, пальчиковой гимнастики — СПб., ДЕТСТВО-ПРЕСС, 2017</w:t>
            </w:r>
          </w:p>
        </w:tc>
        <w:tc>
          <w:tcPr>
            <w:tcW w:w="3963" w:type="dxa"/>
          </w:tcPr>
          <w:p w14:paraId="08E33285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3F042814" w14:textId="77777777" w:rsidTr="007047EA">
        <w:tc>
          <w:tcPr>
            <w:tcW w:w="846" w:type="dxa"/>
          </w:tcPr>
          <w:p w14:paraId="5393CCC5" w14:textId="4C10257D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68237B07" w14:textId="77777777" w:rsidR="00866FEE" w:rsidRPr="00BC021F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Н. В. Обучение грамоте детей дошкольного возраста. Парциальная программа. — СПб., ДЕТСТВО-ПРЕСС, 2018</w:t>
            </w:r>
          </w:p>
        </w:tc>
        <w:tc>
          <w:tcPr>
            <w:tcW w:w="3963" w:type="dxa"/>
          </w:tcPr>
          <w:p w14:paraId="3433B71A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412ED4A1" w14:textId="77777777" w:rsidTr="007047EA">
        <w:tc>
          <w:tcPr>
            <w:tcW w:w="846" w:type="dxa"/>
          </w:tcPr>
          <w:p w14:paraId="1D82539F" w14:textId="669CE08C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2BCEB1C3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 Развитие математических представлений у дошкольников с ОНР (с 4 до 5 и с 5 до 6 лет) – СПб.: ООО «ИЗДАТЕЛЬСТВО «ДЕТСТВО-ПРЕСС», 2023 г</w:t>
            </w:r>
          </w:p>
        </w:tc>
        <w:tc>
          <w:tcPr>
            <w:tcW w:w="3963" w:type="dxa"/>
          </w:tcPr>
          <w:p w14:paraId="338645C1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1B13E377" w14:textId="77777777" w:rsidTr="007047EA">
        <w:tc>
          <w:tcPr>
            <w:tcW w:w="846" w:type="dxa"/>
          </w:tcPr>
          <w:p w14:paraId="3CA00452" w14:textId="00C88DEF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14:paraId="61D2A3D7" w14:textId="40468880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Н. В. Развитие математических представлений у дошкольников с ОНР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6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лет)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– СПб.: ООО «ИЗДАТЕЛЬСТВО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ЕТСТВО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ПРЕСС», 2023 г</w:t>
            </w:r>
          </w:p>
        </w:tc>
        <w:tc>
          <w:tcPr>
            <w:tcW w:w="3963" w:type="dxa"/>
          </w:tcPr>
          <w:p w14:paraId="68E45814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45720025" w14:textId="77777777" w:rsidTr="007047EA">
        <w:tc>
          <w:tcPr>
            <w:tcW w:w="846" w:type="dxa"/>
          </w:tcPr>
          <w:p w14:paraId="650A0ACB" w14:textId="3A75F71A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14:paraId="4D4D0149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 В. Тетрадь для детей старшего дошкольного возраста с ОНР (с 6 до 7 лет) - СПб.: ДЕТСТВО-ПРЕСС, 2023.</w:t>
            </w:r>
          </w:p>
        </w:tc>
        <w:tc>
          <w:tcPr>
            <w:tcW w:w="3963" w:type="dxa"/>
          </w:tcPr>
          <w:p w14:paraId="1E372ACF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763AFADF" w14:textId="77777777" w:rsidTr="007047EA">
        <w:tc>
          <w:tcPr>
            <w:tcW w:w="846" w:type="dxa"/>
          </w:tcPr>
          <w:p w14:paraId="417C6714" w14:textId="34DA04AC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14:paraId="5C8B49B9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 В. Тетрадь для обучения грамоте № 3 — СПб.: ДЕТСТВО-ПРЕСС, 2023</w:t>
            </w:r>
          </w:p>
        </w:tc>
        <w:tc>
          <w:tcPr>
            <w:tcW w:w="3963" w:type="dxa"/>
          </w:tcPr>
          <w:p w14:paraId="669827C7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4024545C" w14:textId="77777777" w:rsidTr="007047EA">
        <w:tc>
          <w:tcPr>
            <w:tcW w:w="846" w:type="dxa"/>
          </w:tcPr>
          <w:p w14:paraId="4FB72756" w14:textId="24923F5C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14:paraId="406CDE7E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В., Гавришева Л. Б., Кириллова Ю. А. Комплексно-тематическое планирование коррекционной и образовательной детальности в группе компенсирующей направленности ДОО для детей с тяжелыми нарушениями речи (с 5 до 6 лет и с 6 до 7 лет), - СПб.: ООО «ЗДАТЕЛЬСТВО»ДЕТСТВО-ПРЕСС», 2022 г</w:t>
            </w:r>
          </w:p>
        </w:tc>
        <w:tc>
          <w:tcPr>
            <w:tcW w:w="3963" w:type="dxa"/>
          </w:tcPr>
          <w:p w14:paraId="2BA04FDB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378FAE87" w14:textId="77777777" w:rsidTr="007047EA">
        <w:tc>
          <w:tcPr>
            <w:tcW w:w="846" w:type="dxa"/>
          </w:tcPr>
          <w:p w14:paraId="4CC5120E" w14:textId="6DC8CB2A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14:paraId="3F528B9C" w14:textId="77777777" w:rsidR="00866FEE" w:rsidRPr="00BC021F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Н.В. Планирование коррекционно-развивающей работы в группе компенсирующей 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направленности для</w:t>
            </w:r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детей с тяжёлыми нарушениями речи (ОНР) и рабочая программа учителя-логопеда: учебно-методическое пособие. — СПб., ДЕТСТВО-ПРЕСС, 2015</w:t>
            </w:r>
          </w:p>
        </w:tc>
        <w:tc>
          <w:tcPr>
            <w:tcW w:w="3963" w:type="dxa"/>
          </w:tcPr>
          <w:p w14:paraId="5CC2C86C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5F65E9A9" w14:textId="77777777" w:rsidTr="007047EA">
        <w:tc>
          <w:tcPr>
            <w:tcW w:w="846" w:type="dxa"/>
          </w:tcPr>
          <w:p w14:paraId="1E273BF9" w14:textId="31A13B72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14:paraId="62348B82" w14:textId="77777777" w:rsidR="00866FEE" w:rsidRPr="00BC021F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Н.В. Современная система коррекционной работы в группе компенсирующей направленности для </w:t>
            </w:r>
            <w:proofErr w:type="spellStart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>деьей</w:t>
            </w:r>
            <w:proofErr w:type="spellEnd"/>
            <w:r w:rsidRPr="00BC021F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речи с 3 до 7 лет. - СПб., ДЕТСТВО-ПРЕСС, 2017</w:t>
            </w:r>
          </w:p>
        </w:tc>
        <w:tc>
          <w:tcPr>
            <w:tcW w:w="3963" w:type="dxa"/>
          </w:tcPr>
          <w:p w14:paraId="14D8E215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EE" w14:paraId="3D15A43F" w14:textId="77777777" w:rsidTr="007047EA">
        <w:tc>
          <w:tcPr>
            <w:tcW w:w="846" w:type="dxa"/>
          </w:tcPr>
          <w:p w14:paraId="63C1F4C6" w14:textId="6A68E2DD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14:paraId="22D83DDA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F82CB6">
              <w:rPr>
                <w:rFonts w:ascii="Times New Roman" w:hAnsi="Times New Roman" w:cs="Times New Roman"/>
                <w:sz w:val="28"/>
                <w:szCs w:val="28"/>
              </w:rPr>
              <w:t xml:space="preserve"> Н.Н. Парциальная программа «Физическое развитие детей с тяжелыми нарушениями речи (ОНР) с3 до 7 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лет»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СПб.: 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ДЕТСТВО-ПРЕСС,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14:paraId="5CC99994" w14:textId="77777777" w:rsidR="00866FEE" w:rsidRDefault="00866FEE" w:rsidP="007047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05308" w14:textId="77777777" w:rsidR="00F519F1" w:rsidRPr="00F519F1" w:rsidRDefault="00F519F1" w:rsidP="00F519F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sectPr w:rsidR="00F519F1" w:rsidRPr="00F519F1" w:rsidSect="00675348">
      <w:pgSz w:w="11906" w:h="16838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F1"/>
    <w:rsid w:val="00090475"/>
    <w:rsid w:val="000A22A8"/>
    <w:rsid w:val="00675348"/>
    <w:rsid w:val="007047EA"/>
    <w:rsid w:val="00833679"/>
    <w:rsid w:val="00866FEE"/>
    <w:rsid w:val="00A12FC1"/>
    <w:rsid w:val="00BC021F"/>
    <w:rsid w:val="00CE1522"/>
    <w:rsid w:val="00EE07A3"/>
    <w:rsid w:val="00F519F1"/>
    <w:rsid w:val="00F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04CC"/>
  <w15:chartTrackingRefBased/>
  <w15:docId w15:val="{65637612-94E5-4D88-B543-74DAB9D5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9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9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9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9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9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9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519F1"/>
    <w:pPr>
      <w:spacing w:after="0" w:line="240" w:lineRule="auto"/>
    </w:pPr>
  </w:style>
  <w:style w:type="table" w:styleId="ad">
    <w:name w:val="Table Grid"/>
    <w:basedOn w:val="a1"/>
    <w:uiPriority w:val="39"/>
    <w:rsid w:val="00F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047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0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220303051431/https://firo.ranepa.ru/files/docs/do/navigator_obraz_programm/nisheva_kompleksn_obrazov_programma_3-7.pdf" TargetMode="External"/><Relationship Id="rId5" Type="http://schemas.openxmlformats.org/officeDocument/2006/relationships/hyperlink" Target="https://sudact.ru/law/prikaz-minprosveshcheniia-rossii-ot-24112022-n-1022/federalnaia-adaptirovannaia-obrazovatelnaia-programma-doshkolnogo/" TargetMode="External"/><Relationship Id="rId4" Type="http://schemas.openxmlformats.org/officeDocument/2006/relationships/hyperlink" Target="https://fgos.ru/fgos/fgos-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Сафонова</dc:creator>
  <cp:keywords/>
  <dc:description/>
  <cp:lastModifiedBy>Елена Сафонова</cp:lastModifiedBy>
  <cp:revision>1</cp:revision>
  <dcterms:created xsi:type="dcterms:W3CDTF">2026-02-26T06:52:00Z</dcterms:created>
  <dcterms:modified xsi:type="dcterms:W3CDTF">2026-02-26T08:04:00Z</dcterms:modified>
</cp:coreProperties>
</file>